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E7" w:rsidRPr="00A951E7" w:rsidRDefault="00A951E7" w:rsidP="00A951E7">
      <w:pPr>
        <w:shd w:val="clear" w:color="auto" w:fill="FFFFFF"/>
        <w:spacing w:after="240" w:line="320" w:lineRule="atLeast"/>
        <w:rPr>
          <w:rFonts w:ascii="Georgia" w:eastAsia="Times New Roman" w:hAnsi="Georgia" w:cs="Times New Roman"/>
          <w:i/>
          <w:iCs/>
          <w:color w:val="434547"/>
          <w:sz w:val="27"/>
          <w:szCs w:val="27"/>
        </w:rPr>
      </w:pPr>
      <w:r w:rsidRPr="00A951E7">
        <w:rPr>
          <w:rFonts w:ascii="Georgia" w:eastAsia="Times New Roman" w:hAnsi="Georgia" w:cs="Times New Roman"/>
          <w:i/>
          <w:iCs/>
          <w:color w:val="434547"/>
          <w:sz w:val="27"/>
          <w:szCs w:val="27"/>
        </w:rPr>
        <w:t>A principal investigator may not implement any changes to an approved study (including to the protocol or informed consent document) without </w:t>
      </w:r>
      <w:r w:rsidRPr="00A951E7">
        <w:rPr>
          <w:rFonts w:ascii="proxima_novasemibold" w:eastAsia="Times New Roman" w:hAnsi="proxima_novasemibold" w:cs="Times New Roman"/>
          <w:b/>
          <w:bCs/>
          <w:i/>
          <w:iCs/>
          <w:color w:val="434547"/>
          <w:sz w:val="27"/>
          <w:szCs w:val="27"/>
        </w:rPr>
        <w:t>prior</w:t>
      </w:r>
      <w:r w:rsidRPr="00A951E7">
        <w:rPr>
          <w:rFonts w:ascii="Georgia" w:eastAsia="Times New Roman" w:hAnsi="Georgia" w:cs="Times New Roman"/>
          <w:i/>
          <w:iCs/>
          <w:color w:val="434547"/>
          <w:sz w:val="27"/>
          <w:szCs w:val="27"/>
        </w:rPr>
        <w:t> IRB review and approval, unless the change is necessary to eliminate apparent immediate hazards to the subjects. </w:t>
      </w:r>
    </w:p>
    <w:p w:rsidR="00A951E7" w:rsidRPr="00A951E7" w:rsidRDefault="00A951E7" w:rsidP="00A951E7">
      <w:pPr>
        <w:shd w:val="clear" w:color="auto" w:fill="FFFFFF"/>
        <w:spacing w:after="345"/>
        <w:ind w:right="2400"/>
        <w:outlineLvl w:val="1"/>
        <w:rPr>
          <w:rFonts w:ascii="Arial" w:eastAsia="Times New Roman" w:hAnsi="Arial" w:cs="Arial"/>
          <w:b/>
          <w:bCs/>
          <w:color w:val="434547"/>
          <w:sz w:val="42"/>
          <w:szCs w:val="42"/>
        </w:rPr>
      </w:pPr>
      <w:r w:rsidRPr="00A951E7">
        <w:rPr>
          <w:rFonts w:ascii="Arial" w:eastAsia="Times New Roman" w:hAnsi="Arial" w:cs="Arial"/>
          <w:b/>
          <w:bCs/>
          <w:color w:val="434547"/>
          <w:sz w:val="42"/>
          <w:szCs w:val="42"/>
        </w:rPr>
        <w:t>IRB Amendment</w:t>
      </w:r>
    </w:p>
    <w:p w:rsidR="00A951E7" w:rsidRPr="00A951E7" w:rsidRDefault="00A951E7" w:rsidP="00A951E7">
      <w:pPr>
        <w:shd w:val="clear" w:color="auto" w:fill="FFFFFF"/>
        <w:spacing w:after="158"/>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 xml:space="preserve">An IRB Amendment is an online </w:t>
      </w:r>
      <w:r>
        <w:rPr>
          <w:rFonts w:ascii="proxima_novalight" w:eastAsia="Times New Roman" w:hAnsi="proxima_novalight" w:cs="Times New Roman"/>
          <w:color w:val="434547"/>
          <w:sz w:val="23"/>
          <w:szCs w:val="23"/>
        </w:rPr>
        <w:t>process</w:t>
      </w:r>
      <w:r w:rsidRPr="00A951E7">
        <w:rPr>
          <w:rFonts w:ascii="proxima_novalight" w:eastAsia="Times New Roman" w:hAnsi="proxima_novalight" w:cs="Times New Roman"/>
          <w:color w:val="434547"/>
          <w:sz w:val="23"/>
          <w:szCs w:val="23"/>
        </w:rPr>
        <w:t xml:space="preserve"> completed in </w:t>
      </w:r>
      <w:r>
        <w:rPr>
          <w:rFonts w:ascii="proxima_novalight" w:eastAsia="Times New Roman" w:hAnsi="proxima_novalight" w:cs="Times New Roman"/>
          <w:color w:val="434547"/>
          <w:sz w:val="23"/>
          <w:szCs w:val="23"/>
        </w:rPr>
        <w:t xml:space="preserve">TCNJ’s </w:t>
      </w:r>
      <w:proofErr w:type="spellStart"/>
      <w:r>
        <w:rPr>
          <w:rFonts w:ascii="proxima_novalight" w:eastAsia="Times New Roman" w:hAnsi="proxima_novalight" w:cs="Times New Roman"/>
          <w:color w:val="434547"/>
          <w:sz w:val="23"/>
          <w:szCs w:val="23"/>
        </w:rPr>
        <w:t>iMedris</w:t>
      </w:r>
      <w:proofErr w:type="spellEnd"/>
      <w:r>
        <w:rPr>
          <w:rFonts w:ascii="proxima_novalight" w:eastAsia="Times New Roman" w:hAnsi="proxima_novalight" w:cs="Times New Roman"/>
          <w:color w:val="434547"/>
          <w:sz w:val="23"/>
          <w:szCs w:val="23"/>
        </w:rPr>
        <w:t xml:space="preserve"> system</w:t>
      </w:r>
      <w:r w:rsidRPr="00A951E7">
        <w:rPr>
          <w:rFonts w:ascii="proxima_novalight" w:eastAsia="Times New Roman" w:hAnsi="proxima_novalight" w:cs="Times New Roman"/>
          <w:color w:val="434547"/>
          <w:sz w:val="23"/>
          <w:szCs w:val="23"/>
        </w:rPr>
        <w:t xml:space="preserve"> that provides a description of changes to an </w:t>
      </w:r>
      <w:r>
        <w:rPr>
          <w:rFonts w:ascii="proxima_novalight" w:eastAsia="Times New Roman" w:hAnsi="proxima_novalight" w:cs="Times New Roman"/>
          <w:color w:val="434547"/>
          <w:sz w:val="23"/>
          <w:szCs w:val="23"/>
        </w:rPr>
        <w:t xml:space="preserve">approved human subjects study. </w:t>
      </w:r>
      <w:r w:rsidRPr="00A951E7">
        <w:rPr>
          <w:rFonts w:ascii="proxima_novalight" w:eastAsia="Times New Roman" w:hAnsi="proxima_novalight" w:cs="Times New Roman"/>
          <w:color w:val="434547"/>
          <w:sz w:val="23"/>
          <w:szCs w:val="23"/>
        </w:rPr>
        <w:t xml:space="preserve">An amendment can be initiated in </w:t>
      </w:r>
      <w:proofErr w:type="spellStart"/>
      <w:r>
        <w:rPr>
          <w:rFonts w:ascii="proxima_novalight" w:eastAsia="Times New Roman" w:hAnsi="proxima_novalight" w:cs="Times New Roman"/>
          <w:color w:val="434547"/>
          <w:sz w:val="23"/>
          <w:szCs w:val="23"/>
        </w:rPr>
        <w:t>iMedris</w:t>
      </w:r>
      <w:proofErr w:type="spellEnd"/>
      <w:r w:rsidRPr="00A951E7">
        <w:rPr>
          <w:rFonts w:ascii="proxima_novalight" w:eastAsia="Times New Roman" w:hAnsi="proxima_novalight" w:cs="Times New Roman"/>
          <w:color w:val="434547"/>
          <w:sz w:val="23"/>
          <w:szCs w:val="23"/>
        </w:rPr>
        <w:t> by any study team member listed on the approved application</w:t>
      </w:r>
      <w:r>
        <w:rPr>
          <w:rFonts w:ascii="proxima_novalight" w:eastAsia="Times New Roman" w:hAnsi="proxima_novalight" w:cs="Times New Roman"/>
          <w:color w:val="434547"/>
          <w:sz w:val="23"/>
          <w:szCs w:val="23"/>
        </w:rPr>
        <w:t xml:space="preserve"> but must be approved and submitted by the PI. A video tutorial for how to submit an amendment through </w:t>
      </w:r>
      <w:proofErr w:type="spellStart"/>
      <w:r>
        <w:rPr>
          <w:rFonts w:ascii="proxima_novalight" w:eastAsia="Times New Roman" w:hAnsi="proxima_novalight" w:cs="Times New Roman"/>
          <w:color w:val="434547"/>
          <w:sz w:val="23"/>
          <w:szCs w:val="23"/>
        </w:rPr>
        <w:t>iMedris</w:t>
      </w:r>
      <w:proofErr w:type="spellEnd"/>
      <w:r>
        <w:rPr>
          <w:rFonts w:ascii="proxima_novalight" w:eastAsia="Times New Roman" w:hAnsi="proxima_novalight" w:cs="Times New Roman"/>
          <w:color w:val="434547"/>
          <w:sz w:val="23"/>
          <w:szCs w:val="23"/>
        </w:rPr>
        <w:t xml:space="preserve"> can be found in the tutorial section of the IRB website.</w:t>
      </w:r>
      <w:bookmarkStart w:id="0" w:name="_GoBack"/>
      <w:bookmarkEnd w:id="0"/>
    </w:p>
    <w:p w:rsidR="00A951E7" w:rsidRPr="00A951E7" w:rsidRDefault="00A951E7" w:rsidP="00A951E7">
      <w:pPr>
        <w:shd w:val="clear" w:color="auto" w:fill="FFFFFF"/>
        <w:spacing w:before="555" w:after="360"/>
        <w:outlineLvl w:val="2"/>
        <w:rPr>
          <w:rFonts w:ascii="Arial" w:eastAsia="Times New Roman" w:hAnsi="Arial" w:cs="Arial"/>
          <w:b/>
          <w:bCs/>
          <w:caps/>
          <w:color w:val="434547"/>
          <w:sz w:val="23"/>
          <w:szCs w:val="23"/>
        </w:rPr>
      </w:pPr>
      <w:r w:rsidRPr="00A951E7">
        <w:rPr>
          <w:rFonts w:ascii="Arial" w:eastAsia="Times New Roman" w:hAnsi="Arial" w:cs="Arial"/>
          <w:b/>
          <w:bCs/>
          <w:caps/>
          <w:color w:val="434547"/>
          <w:sz w:val="23"/>
          <w:szCs w:val="23"/>
        </w:rPr>
        <w:t>AMENDMENT REQUIREMENTS &amp; IRB REVIEW</w:t>
      </w:r>
    </w:p>
    <w:p w:rsidR="00A951E7" w:rsidRPr="00A951E7" w:rsidRDefault="00A951E7" w:rsidP="00A951E7">
      <w:pPr>
        <w:shd w:val="clear" w:color="auto" w:fill="FFFFFF"/>
        <w:spacing w:after="158"/>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For projects that were approved via</w:t>
      </w:r>
      <w:r>
        <w:rPr>
          <w:rFonts w:ascii="proxima_novalight" w:eastAsia="Times New Roman" w:hAnsi="proxima_novalight" w:cs="Times New Roman"/>
          <w:color w:val="434547"/>
          <w:sz w:val="23"/>
          <w:szCs w:val="23"/>
        </w:rPr>
        <w:t xml:space="preserve"> expedited or full board review,</w:t>
      </w:r>
      <w:r w:rsidRPr="00A951E7">
        <w:rPr>
          <w:rFonts w:ascii="proxima_novalight" w:eastAsia="Times New Roman" w:hAnsi="proxima_novalight" w:cs="Times New Roman"/>
          <w:color w:val="434547"/>
          <w:sz w:val="23"/>
          <w:szCs w:val="23"/>
        </w:rPr>
        <w:t xml:space="preserve"> you are required to submit an amendment for IRB approval for any proposed change to the:</w:t>
      </w:r>
    </w:p>
    <w:p w:rsidR="00A951E7" w:rsidRPr="00A951E7" w:rsidRDefault="00A951E7" w:rsidP="00A951E7">
      <w:pPr>
        <w:numPr>
          <w:ilvl w:val="0"/>
          <w:numId w:val="2"/>
        </w:numPr>
        <w:shd w:val="clear" w:color="auto" w:fill="FFFFFF"/>
        <w:spacing w:before="100" w:beforeAutospacing="1" w:after="100" w:afterAutospacing="1"/>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Study team members</w:t>
      </w:r>
    </w:p>
    <w:p w:rsidR="00A951E7" w:rsidRPr="00A951E7" w:rsidRDefault="00A951E7" w:rsidP="00A951E7">
      <w:pPr>
        <w:numPr>
          <w:ilvl w:val="0"/>
          <w:numId w:val="2"/>
        </w:numPr>
        <w:shd w:val="clear" w:color="auto" w:fill="FFFFFF"/>
        <w:spacing w:before="100" w:beforeAutospacing="1" w:after="100" w:afterAutospacing="1"/>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Study protocol or procedures</w:t>
      </w:r>
    </w:p>
    <w:p w:rsidR="00A951E7" w:rsidRPr="00A951E7" w:rsidRDefault="00A951E7" w:rsidP="00A951E7">
      <w:pPr>
        <w:numPr>
          <w:ilvl w:val="0"/>
          <w:numId w:val="2"/>
        </w:numPr>
        <w:shd w:val="clear" w:color="auto" w:fill="FFFFFF"/>
        <w:spacing w:before="100" w:beforeAutospacing="1" w:after="100" w:afterAutospacing="1"/>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Study documentation (e.g., informed consent, recruitment materials, survey instruments)  </w:t>
      </w:r>
    </w:p>
    <w:p w:rsidR="00A951E7" w:rsidRPr="00A951E7" w:rsidRDefault="00A951E7" w:rsidP="00A951E7">
      <w:pPr>
        <w:shd w:val="clear" w:color="auto" w:fill="FFFFFF"/>
        <w:spacing w:after="158"/>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The amendment's review path (e.g., full board, expedited, administrative) depends on the nature and level of the change.  Substantive changes to a project previously reviewed by the full board most likely will require full board approval also and are subject to the IRB submission deadlines and committee meeting dates.  Minor amendments may be reviewed via an expedited or administrative (i.e., IRB staff) process.  Examples of minor amendments include but are not limited to:</w:t>
      </w:r>
    </w:p>
    <w:p w:rsidR="00A951E7" w:rsidRPr="00A951E7" w:rsidRDefault="00A951E7" w:rsidP="00A951E7">
      <w:pPr>
        <w:numPr>
          <w:ilvl w:val="0"/>
          <w:numId w:val="3"/>
        </w:numPr>
        <w:shd w:val="clear" w:color="auto" w:fill="FFFFFF"/>
        <w:spacing w:before="100" w:beforeAutospacing="1" w:after="100" w:afterAutospacing="1"/>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Addition or deletion of study team members</w:t>
      </w:r>
    </w:p>
    <w:p w:rsidR="00A951E7" w:rsidRPr="00A951E7" w:rsidRDefault="00A951E7" w:rsidP="00A951E7">
      <w:pPr>
        <w:numPr>
          <w:ilvl w:val="0"/>
          <w:numId w:val="3"/>
        </w:numPr>
        <w:shd w:val="clear" w:color="auto" w:fill="FFFFFF"/>
        <w:spacing w:before="100" w:beforeAutospacing="1" w:after="100" w:afterAutospacing="1"/>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Addition of procedures that do not increase risk</w:t>
      </w:r>
    </w:p>
    <w:p w:rsidR="00A951E7" w:rsidRPr="00A951E7" w:rsidRDefault="00A951E7" w:rsidP="00A951E7">
      <w:pPr>
        <w:numPr>
          <w:ilvl w:val="0"/>
          <w:numId w:val="3"/>
        </w:numPr>
        <w:shd w:val="clear" w:color="auto" w:fill="FFFFFF"/>
        <w:spacing w:before="100" w:beforeAutospacing="1" w:after="100" w:afterAutospacing="1"/>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Removal of procedures which would result in reduced risk to subjects</w:t>
      </w:r>
    </w:p>
    <w:p w:rsidR="00A951E7" w:rsidRPr="00A951E7" w:rsidRDefault="00A951E7" w:rsidP="00A951E7">
      <w:pPr>
        <w:numPr>
          <w:ilvl w:val="0"/>
          <w:numId w:val="3"/>
        </w:numPr>
        <w:shd w:val="clear" w:color="auto" w:fill="FFFFFF"/>
        <w:spacing w:before="100" w:beforeAutospacing="1" w:after="100" w:afterAutospacing="1"/>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Addition of non-sens</w:t>
      </w:r>
      <w:r>
        <w:rPr>
          <w:rFonts w:ascii="proxima_novalight" w:eastAsia="Times New Roman" w:hAnsi="proxima_novalight" w:cs="Times New Roman"/>
          <w:color w:val="434547"/>
          <w:sz w:val="23"/>
          <w:szCs w:val="23"/>
        </w:rPr>
        <w:t>i</w:t>
      </w:r>
      <w:r w:rsidRPr="00A951E7">
        <w:rPr>
          <w:rFonts w:ascii="proxima_novalight" w:eastAsia="Times New Roman" w:hAnsi="proxima_novalight" w:cs="Times New Roman"/>
          <w:color w:val="434547"/>
          <w:sz w:val="23"/>
          <w:szCs w:val="23"/>
        </w:rPr>
        <w:t>tive survey or interview questions</w:t>
      </w:r>
    </w:p>
    <w:p w:rsidR="00A951E7" w:rsidRPr="00A951E7" w:rsidRDefault="00A951E7" w:rsidP="00A951E7">
      <w:pPr>
        <w:numPr>
          <w:ilvl w:val="0"/>
          <w:numId w:val="3"/>
        </w:numPr>
        <w:shd w:val="clear" w:color="auto" w:fill="FFFFFF"/>
        <w:spacing w:before="100" w:beforeAutospacing="1" w:after="100" w:afterAutospacing="1"/>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Document changes that do not modify the intent of the content (e.g., typographical error corrections, improvements for clarity)</w:t>
      </w:r>
    </w:p>
    <w:p w:rsidR="00A951E7" w:rsidRPr="00A951E7" w:rsidRDefault="00A951E7" w:rsidP="00A951E7">
      <w:pPr>
        <w:numPr>
          <w:ilvl w:val="0"/>
          <w:numId w:val="3"/>
        </w:numPr>
        <w:shd w:val="clear" w:color="auto" w:fill="FFFFFF"/>
        <w:spacing w:before="100" w:beforeAutospacing="1" w:after="100" w:afterAutospacing="1"/>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Addition of, or changes to, recruitment materials or recruitment strategies</w:t>
      </w:r>
    </w:p>
    <w:p w:rsidR="00A951E7" w:rsidRPr="00A951E7" w:rsidRDefault="00A951E7" w:rsidP="00A951E7">
      <w:pPr>
        <w:shd w:val="clear" w:color="auto" w:fill="FFFFFF"/>
        <w:spacing w:after="158"/>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Fo</w:t>
      </w:r>
      <w:r>
        <w:rPr>
          <w:rFonts w:ascii="proxima_novalight" w:eastAsia="Times New Roman" w:hAnsi="proxima_novalight" w:cs="Times New Roman"/>
          <w:color w:val="434547"/>
          <w:sz w:val="23"/>
          <w:szCs w:val="23"/>
        </w:rPr>
        <w:t>r exempt projects</w:t>
      </w:r>
      <w:r w:rsidRPr="00A951E7">
        <w:rPr>
          <w:rFonts w:ascii="proxima_novalight" w:eastAsia="Times New Roman" w:hAnsi="proxima_novalight" w:cs="Times New Roman"/>
          <w:color w:val="434547"/>
          <w:sz w:val="23"/>
          <w:szCs w:val="23"/>
        </w:rPr>
        <w:t xml:space="preserve"> amendments are required only for su</w:t>
      </w:r>
      <w:r>
        <w:rPr>
          <w:rFonts w:ascii="proxima_novalight" w:eastAsia="Times New Roman" w:hAnsi="proxima_novalight" w:cs="Times New Roman"/>
          <w:color w:val="434547"/>
          <w:sz w:val="23"/>
          <w:szCs w:val="23"/>
        </w:rPr>
        <w:t>b</w:t>
      </w:r>
      <w:r w:rsidRPr="00A951E7">
        <w:rPr>
          <w:rFonts w:ascii="proxima_novalight" w:eastAsia="Times New Roman" w:hAnsi="proxima_novalight" w:cs="Times New Roman"/>
          <w:color w:val="434547"/>
          <w:sz w:val="23"/>
          <w:szCs w:val="23"/>
        </w:rPr>
        <w:t>stantive changes that impact or alter the criteria used to make the initial exempt determination.  For example, a request to change a survey project's protocol from the collection of anonymous data (which qualifies for an exempt #2 determination) to the collection of sensitive data linked to personal identifiers would require the submission of an amendment for IRB review. </w:t>
      </w:r>
    </w:p>
    <w:p w:rsidR="00A951E7" w:rsidRPr="00A951E7" w:rsidRDefault="00A951E7" w:rsidP="00A951E7">
      <w:pPr>
        <w:shd w:val="clear" w:color="auto" w:fill="FFFFFF"/>
        <w:spacing w:after="158"/>
        <w:rPr>
          <w:rFonts w:ascii="proxima_novalight" w:eastAsia="Times New Roman" w:hAnsi="proxima_novalight" w:cs="Times New Roman"/>
          <w:color w:val="434547"/>
          <w:sz w:val="23"/>
          <w:szCs w:val="23"/>
        </w:rPr>
      </w:pPr>
      <w:r w:rsidRPr="00A951E7">
        <w:rPr>
          <w:rFonts w:ascii="proxima_novalight" w:eastAsia="Times New Roman" w:hAnsi="proxima_novalight" w:cs="Times New Roman"/>
          <w:color w:val="434547"/>
          <w:sz w:val="23"/>
          <w:szCs w:val="23"/>
        </w:rPr>
        <w:t>Once the IRB approves an amendment, the information, protocol, and documentation in the amendment becomes the record of the approved study.</w:t>
      </w:r>
    </w:p>
    <w:p w:rsidR="00826806" w:rsidRDefault="00826806"/>
    <w:sectPr w:rsidR="00826806" w:rsidSect="0085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proxima_novasemi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roxima_novaligh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20737"/>
    <w:multiLevelType w:val="multilevel"/>
    <w:tmpl w:val="EF1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B5133"/>
    <w:multiLevelType w:val="multilevel"/>
    <w:tmpl w:val="A1A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14534"/>
    <w:multiLevelType w:val="multilevel"/>
    <w:tmpl w:val="632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E7"/>
    <w:rsid w:val="00826806"/>
    <w:rsid w:val="008563F5"/>
    <w:rsid w:val="00A9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23C9"/>
  <w15:chartTrackingRefBased/>
  <w15:docId w15:val="{83C2A347-BC28-454D-8FA7-BCEAC253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951E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51E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1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51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51E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51E7"/>
    <w:rPr>
      <w:b/>
      <w:bCs/>
    </w:rPr>
  </w:style>
  <w:style w:type="character" w:customStyle="1" w:styleId="s1">
    <w:name w:val="s1"/>
    <w:basedOn w:val="DefaultParagraphFont"/>
    <w:rsid w:val="00A951E7"/>
  </w:style>
  <w:style w:type="character" w:styleId="Hyperlink">
    <w:name w:val="Hyperlink"/>
    <w:basedOn w:val="DefaultParagraphFont"/>
    <w:uiPriority w:val="99"/>
    <w:semiHidden/>
    <w:unhideWhenUsed/>
    <w:rsid w:val="00A95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51195">
      <w:bodyDiv w:val="1"/>
      <w:marLeft w:val="0"/>
      <w:marRight w:val="0"/>
      <w:marTop w:val="0"/>
      <w:marBottom w:val="0"/>
      <w:divBdr>
        <w:top w:val="none" w:sz="0" w:space="0" w:color="auto"/>
        <w:left w:val="none" w:sz="0" w:space="0" w:color="auto"/>
        <w:bottom w:val="none" w:sz="0" w:space="0" w:color="auto"/>
        <w:right w:val="none" w:sz="0" w:space="0" w:color="auto"/>
      </w:divBdr>
      <w:divsChild>
        <w:div w:id="1274047929">
          <w:marLeft w:val="0"/>
          <w:marRight w:val="0"/>
          <w:marTop w:val="0"/>
          <w:marBottom w:val="0"/>
          <w:divBdr>
            <w:top w:val="none" w:sz="0" w:space="0" w:color="auto"/>
            <w:left w:val="none" w:sz="0" w:space="0" w:color="auto"/>
            <w:bottom w:val="none" w:sz="0" w:space="0" w:color="auto"/>
            <w:right w:val="none" w:sz="0" w:space="0" w:color="auto"/>
          </w:divBdr>
        </w:div>
        <w:div w:id="1545943180">
          <w:marLeft w:val="0"/>
          <w:marRight w:val="0"/>
          <w:marTop w:val="0"/>
          <w:marBottom w:val="0"/>
          <w:divBdr>
            <w:top w:val="none" w:sz="0" w:space="0" w:color="auto"/>
            <w:left w:val="none" w:sz="0" w:space="0" w:color="auto"/>
            <w:bottom w:val="none" w:sz="0" w:space="0" w:color="auto"/>
            <w:right w:val="none" w:sz="0" w:space="0" w:color="auto"/>
          </w:divBdr>
          <w:divsChild>
            <w:div w:id="456144181">
              <w:marLeft w:val="0"/>
              <w:marRight w:val="0"/>
              <w:marTop w:val="0"/>
              <w:marBottom w:val="0"/>
              <w:divBdr>
                <w:top w:val="none" w:sz="0" w:space="0" w:color="auto"/>
                <w:left w:val="none" w:sz="0" w:space="0" w:color="auto"/>
                <w:bottom w:val="none" w:sz="0" w:space="0" w:color="auto"/>
                <w:right w:val="none" w:sz="0" w:space="0" w:color="auto"/>
              </w:divBdr>
              <w:divsChild>
                <w:div w:id="21425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2018-07-27T09:50:00Z</dcterms:created>
  <dcterms:modified xsi:type="dcterms:W3CDTF">2018-07-27T09:57:00Z</dcterms:modified>
</cp:coreProperties>
</file>